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75"/>
      </w:tblGrid>
      <w:tr w:rsidR="00137A62" w:rsidRPr="00137A62">
        <w:trPr>
          <w:trHeight w:val="345"/>
          <w:tblCellSpacing w:w="0" w:type="dxa"/>
        </w:trPr>
        <w:tc>
          <w:tcPr>
            <w:tcW w:w="0" w:type="auto"/>
            <w:tcBorders>
              <w:bottom w:val="single" w:sz="36" w:space="0" w:color="6C9E6A"/>
            </w:tcBorders>
            <w:shd w:val="clear" w:color="auto" w:fill="FFFFFF"/>
            <w:tcMar>
              <w:top w:w="15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37A62" w:rsidRPr="00137A62" w:rsidRDefault="00137A62" w:rsidP="00137A6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smallCaps/>
                <w:color w:val="000000"/>
                <w:sz w:val="18"/>
                <w:szCs w:val="18"/>
                <w:lang w:eastAsia="ru-RU"/>
              </w:rPr>
            </w:pPr>
            <w:r w:rsidRPr="00137A62">
              <w:rPr>
                <w:rFonts w:ascii="Arial" w:eastAsia="Times New Roman" w:hAnsi="Arial" w:cs="Arial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>Образовательная программа школы</w:t>
            </w:r>
          </w:p>
        </w:tc>
      </w:tr>
      <w:tr w:rsidR="00137A62" w:rsidRPr="00137A6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37A62" w:rsidRPr="001620A6" w:rsidRDefault="00137A62" w:rsidP="00137A6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</w:pPr>
            <w:r w:rsidRPr="00137A62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  <w:lang w:eastAsia="ru-RU"/>
              </w:rPr>
              <w:t>Образовательная программа школы: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620A6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 xml:space="preserve">Школа № </w:t>
            </w:r>
            <w:r w:rsidRPr="00137A62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8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является общеобразовательным учреждением начального общего, основного общего, среднего (полного) общего образования. Образовательная программа школы представляет собой документ, который определяет содержание образования в школе и технологии его реализации. Структурно Образовательная программа представляет собой совокупность образовательных программ разного уровня обучения (начального общего, основного общего и среднего (полного) общего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 Эти программы преемственны, то есть каждая последующая программа базируется </w:t>
            </w:r>
            <w:proofErr w:type="gramStart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на</w:t>
            </w:r>
            <w:proofErr w:type="gramEnd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предыдущей. 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Предназначение школы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Создание условий для получения школьниками качественного образования, позволяющего успешно жить в быстро меняющемся мире.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Для нас ценно: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 xml:space="preserve">1. Выполнение образовательного государственного заказа 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2. Положительная динамика образовательных результатов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3. Комфортность обучения и работы всего коллектива школы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4. Удовлетворённость образовательными услугами учащимися и родителями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5. Рост статуса школы в районе и городе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Средства реализации предназначения школы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1. Усвоение учащимися базового содержания образовательных областей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2. Предоставление учащимся возможности выбора профиля обучения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3. Предоставление широкого спектра дополнительных образовательных программ и дополнительных образовательных услуг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Направленность образовательной программы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1. Решение задач формирования общей культуры личности, адаптации личности к жизни в обществе</w:t>
            </w:r>
          </w:p>
          <w:p w:rsidR="00C0198E" w:rsidRPr="001620A6" w:rsidRDefault="00137A62" w:rsidP="00137A6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</w:pPr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2.Реализация принципа сохранения  физического и психологического здоровья учащихся, использование </w:t>
            </w:r>
            <w:proofErr w:type="spellStart"/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здоровьесберегающии</w:t>
            </w:r>
            <w:proofErr w:type="spellEnd"/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технологий в урочное и внеурочное время .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3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. Воспитание гражданственности, толерантности, уважения к правам и свободам человека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4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. Создание основы для осознанного выбора и последующего освоения профессиональных образовательных программ 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Образовательная программа школы разработана на основе нормативных документов: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- Конституция РФ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- Закон РФ «Об образовании»;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- «Типовое положение об общеобразовательном учреждении», утверждено постановлением Правительства РФ от 19.03.01 № 196;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«Федеральный компонент государственного стандарта общего образования», утверждён приказом Минобразования России от 5 марта 2004 года № 1089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- «Федеральный базисный учебный план общего образования», утверждён приказом Минобразования России от 9 марта 2004 года № 1312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- «Концепция модернизации российского образования на период до 2010 года», утверждена распоряжением Правительства Российской Федерации № 1756-р от 29 декабря 2001 года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 xml:space="preserve">- </w:t>
            </w:r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Комплексный проект модернизации образования Республики Северная Осетия – Алания</w:t>
            </w:r>
            <w:proofErr w:type="gramEnd"/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, утвержден постановлением правительства РСО </w:t>
            </w:r>
            <w:proofErr w:type="gramStart"/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–А</w:t>
            </w:r>
            <w:proofErr w:type="gramEnd"/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лания №41 от 16 февраля 2007 г. 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В соответствии со статьей 32 «Типового положения об общеобразовательном учреждении» школа осуществляет образовательный процесс в соответствии с уровнями общеобразовательных программ трех ступеней образования: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i/>
                <w:iCs/>
                <w:color w:val="666666"/>
                <w:sz w:val="18"/>
                <w:szCs w:val="18"/>
                <w:lang w:eastAsia="ru-RU"/>
              </w:rPr>
              <w:t>I ступень - начальное общее образование, срок освоения 4 года;</w:t>
            </w:r>
            <w:r w:rsidRPr="00137A62">
              <w:rPr>
                <w:rFonts w:ascii="Trebuchet MS" w:eastAsia="Times New Roman" w:hAnsi="Trebuchet MS" w:cs="Times New Roman"/>
                <w:i/>
                <w:iCs/>
                <w:color w:val="666666"/>
                <w:sz w:val="18"/>
                <w:szCs w:val="18"/>
                <w:lang w:eastAsia="ru-RU"/>
              </w:rPr>
              <w:br/>
              <w:t>II ступень - основное общее образование, срок освоения 5 лет;</w:t>
            </w:r>
            <w:r w:rsidRPr="00137A62">
              <w:rPr>
                <w:rFonts w:ascii="Trebuchet MS" w:eastAsia="Times New Roman" w:hAnsi="Trebuchet MS" w:cs="Times New Roman"/>
                <w:i/>
                <w:iCs/>
                <w:color w:val="666666"/>
                <w:sz w:val="18"/>
                <w:szCs w:val="18"/>
                <w:lang w:eastAsia="ru-RU"/>
              </w:rPr>
              <w:br/>
              <w:t>III ступень - среднее (полное) общее образование, срок освоения 2 года.</w:t>
            </w:r>
            <w:r w:rsidRPr="00137A62">
              <w:rPr>
                <w:rFonts w:ascii="Trebuchet MS" w:eastAsia="Times New Roman" w:hAnsi="Trebuchet MS" w:cs="Times New Roman"/>
                <w:i/>
                <w:iCs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i/>
                <w:iCs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Модель выпускника</w:t>
            </w:r>
            <w:proofErr w:type="gramStart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137A62">
              <w:rPr>
                <w:rFonts w:ascii="Trebuchet MS" w:eastAsia="Times New Roman" w:hAnsi="Trebuchet MS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ервой ступени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Достижение уровня элементарной грамотности - готовности ученика к образованию в основной школе, что предполагает: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 xml:space="preserve">1. </w:t>
            </w:r>
            <w:proofErr w:type="spellStart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опорных знаний и умений в области чтения, п</w:t>
            </w:r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исьма, счёта, английского языка, </w:t>
            </w:r>
            <w:r w:rsidR="00C0198E"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французского</w:t>
            </w:r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языка, осетинского языка, литературы.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 xml:space="preserve">2. </w:t>
            </w:r>
            <w:proofErr w:type="spellStart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умений социальной коммуникации младшего школьника с другими учениками и взрослыми.</w:t>
            </w:r>
            <w:r w:rsidR="00C0198E"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Использовать </w:t>
            </w:r>
            <w:proofErr w:type="spellStart"/>
            <w:r w:rsidR="00C0198E"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здоровьесберегающии</w:t>
            </w:r>
            <w:proofErr w:type="spellEnd"/>
            <w:r w:rsidR="00C0198E"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технологи</w:t>
            </w:r>
            <w:proofErr w:type="gramStart"/>
            <w:r w:rsidR="00C0198E"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и(</w:t>
            </w:r>
            <w:proofErr w:type="gramEnd"/>
            <w:r w:rsidR="00C0198E"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все краски, кроме черного)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 xml:space="preserve">3. </w:t>
            </w:r>
            <w:proofErr w:type="spellStart"/>
            <w:r w:rsidR="00C0198E"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Сформированнасть</w:t>
            </w:r>
            <w:proofErr w:type="spellEnd"/>
            <w:r w:rsidR="00C0198E"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учащихся потребности проявлять заботу о своем здоровье и стремлении к здоровому </w:t>
            </w:r>
            <w:r w:rsidR="00C0198E"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lastRenderedPageBreak/>
              <w:t xml:space="preserve">образу жизни </w:t>
            </w:r>
          </w:p>
          <w:p w:rsidR="00C0198E" w:rsidRPr="001620A6" w:rsidRDefault="00C0198E" w:rsidP="00137A62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</w:pPr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основных навыков учебного труда.</w:t>
            </w:r>
          </w:p>
          <w:p w:rsidR="00C0198E" w:rsidRPr="001620A6" w:rsidRDefault="00137A62" w:rsidP="00C0198E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</w:pP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="00C0198E"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5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. Развитие нравственных и эстетических начал личности. 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Pr="00137A62">
              <w:rPr>
                <w:rFonts w:ascii="Trebuchet MS" w:eastAsia="Times New Roman" w:hAnsi="Trebuchet MS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Второй ступени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Достижение уровня функциональной грамотности, что предполагает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 xml:space="preserve">1. </w:t>
            </w:r>
            <w:proofErr w:type="spellStart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готовности ученика к адаптации в современном обществе, т.е. к решению стандартных задач в различных сферах жизнедеятельности, а именно: умение адаптироваться в условиях современного общества.</w:t>
            </w: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 xml:space="preserve">2. </w:t>
            </w:r>
            <w:proofErr w:type="spellStart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интереса к конкретной области знания, наличие определённой системы базовых предметных знаний и умений, позволяющих продолжить обучение в профессиональной или общеобразовательной школе.</w:t>
            </w:r>
          </w:p>
          <w:p w:rsidR="00137A62" w:rsidRPr="00137A62" w:rsidRDefault="00C0198E" w:rsidP="00C0198E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</w:pPr>
            <w:r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Сформированнасть</w:t>
            </w:r>
            <w:proofErr w:type="spellEnd"/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учащихся потребности проявлять заботу о своем здоровье и стремлении к здоровому образу жизни</w:t>
            </w:r>
            <w:proofErr w:type="gramStart"/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="00137A62" w:rsidRPr="00137A62">
              <w:rPr>
                <w:rFonts w:ascii="Trebuchet MS" w:eastAsia="Times New Roman" w:hAnsi="Trebuchet MS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Т</w:t>
            </w:r>
            <w:proofErr w:type="gramEnd"/>
            <w:r w:rsidR="00137A62" w:rsidRPr="00137A62">
              <w:rPr>
                <w:rFonts w:ascii="Trebuchet MS" w:eastAsia="Times New Roman" w:hAnsi="Trebuchet MS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ретьей ступени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 xml:space="preserve">Достижение уровня общекультурной компетентности и </w:t>
            </w:r>
            <w:proofErr w:type="spellStart"/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допрофессиональной</w:t>
            </w:r>
            <w:proofErr w:type="spellEnd"/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компетентности в избранном предмете, что предполагает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1. Ориентацию в ценностях культуры (понимание роли и места различных областей знаний как элементов общечеловеческой культуры, взаимосвязей различных областей культуры друг с другом, особенностей различных ценностных позиций)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2. Готовность к оценочной деятельности (умение давать аргументированную оценку различным взглядам, позициям, умение формулировать и обосновывать свою позицию)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3. Способность оценивать границы собственной компетентности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4. Освоение методов образовательной деятельности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="00137A62" w:rsidRPr="00137A62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Измерители реализации образовательной программы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1. Контрольные работы</w:t>
            </w:r>
            <w:r w:rsidRPr="001620A6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, мониторинги.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2. Проверка техники чтения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1. Результаты участия школьников в предметных олимпиадах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3. Анализ школьного психолога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4. Государственная итоговая аттестация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5. Результаты поступления в другие учебные учреждения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="00137A62" w:rsidRPr="00137A62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Образовательная программа школы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принимается сроком на 5 лет. Школа оставляет за собой право корректировать отдельные её разделы по мере необходимости. Раздел «Особенности учебного плана» обновляется ежегодно.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</w:r>
            <w:r w:rsidR="00137A62" w:rsidRPr="00137A62">
              <w:rPr>
                <w:rFonts w:ascii="Trebuchet MS" w:eastAsia="Times New Roman" w:hAnsi="Trebuchet MS" w:cs="Times New Roman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Структура образовательных программ по ступеням обучения: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 xml:space="preserve">1. Целевое назначение программы 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 xml:space="preserve">2. </w:t>
            </w:r>
            <w:proofErr w:type="spellStart"/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>Адресность</w:t>
            </w:r>
            <w:proofErr w:type="spellEnd"/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t xml:space="preserve"> программы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3. Особенности учебного плана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4. Перечень учебных программ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5. Организационно-педагогические условия реализации программы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6. Педагогические технологии, обеспечивающие реализацию программы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>7. Формы аттестации, контроля и учёта достижений учащихся</w:t>
            </w:r>
            <w:r w:rsidR="00137A62" w:rsidRPr="00137A62"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ru-RU"/>
              </w:rPr>
              <w:br/>
              <w:t xml:space="preserve">8. Ожидаемые результаты освоения программы – перечень общих умений и навыков </w:t>
            </w:r>
          </w:p>
        </w:tc>
      </w:tr>
    </w:tbl>
    <w:p w:rsidR="00E03483" w:rsidRPr="001620A6" w:rsidRDefault="001620A6">
      <w:pPr>
        <w:rPr>
          <w:sz w:val="18"/>
          <w:szCs w:val="18"/>
        </w:rPr>
      </w:pPr>
    </w:p>
    <w:sectPr w:rsidR="00E03483" w:rsidRPr="001620A6" w:rsidSect="0094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A62"/>
    <w:rsid w:val="00014D5B"/>
    <w:rsid w:val="00137A62"/>
    <w:rsid w:val="001620A6"/>
    <w:rsid w:val="0049396B"/>
    <w:rsid w:val="004B5B64"/>
    <w:rsid w:val="004C0DFC"/>
    <w:rsid w:val="007F6E92"/>
    <w:rsid w:val="008E7CFA"/>
    <w:rsid w:val="00946544"/>
    <w:rsid w:val="00A34A9B"/>
    <w:rsid w:val="00B01302"/>
    <w:rsid w:val="00C0198E"/>
    <w:rsid w:val="00CF0C81"/>
    <w:rsid w:val="00E7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2010-06-28T06:47:00Z</dcterms:created>
  <dcterms:modified xsi:type="dcterms:W3CDTF">2010-06-28T07:58:00Z</dcterms:modified>
</cp:coreProperties>
</file>